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016" w:rsidRPr="00CB5682" w:rsidRDefault="00DB7016" w:rsidP="00DB7016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eastAsia="Calibri" w:hAnsi="Times New Roman" w:cs="Times New Roman"/>
          <w:i/>
          <w:color w:val="000000"/>
          <w:spacing w:val="7"/>
          <w:sz w:val="24"/>
          <w:szCs w:val="24"/>
        </w:rPr>
      </w:pPr>
      <w:r>
        <w:rPr>
          <w:rFonts w:ascii="Times New Roman" w:eastAsia="Calibri" w:hAnsi="Times New Roman" w:cs="Times New Roman"/>
          <w:i/>
          <w:color w:val="000000"/>
          <w:spacing w:val="7"/>
          <w:sz w:val="24"/>
          <w:szCs w:val="24"/>
        </w:rPr>
        <w:tab/>
      </w:r>
      <w:r>
        <w:rPr>
          <w:rFonts w:ascii="Times New Roman" w:eastAsia="Calibri" w:hAnsi="Times New Roman" w:cs="Times New Roman"/>
          <w:i/>
          <w:color w:val="000000"/>
          <w:spacing w:val="7"/>
          <w:sz w:val="24"/>
          <w:szCs w:val="24"/>
        </w:rPr>
        <w:tab/>
      </w:r>
      <w:r>
        <w:rPr>
          <w:rFonts w:ascii="Times New Roman" w:eastAsia="Calibri" w:hAnsi="Times New Roman" w:cs="Times New Roman"/>
          <w:i/>
          <w:color w:val="000000"/>
          <w:spacing w:val="7"/>
          <w:sz w:val="24"/>
          <w:szCs w:val="24"/>
        </w:rPr>
        <w:tab/>
      </w:r>
      <w:r>
        <w:rPr>
          <w:rFonts w:ascii="Times New Roman" w:eastAsia="Calibri" w:hAnsi="Times New Roman" w:cs="Times New Roman"/>
          <w:i/>
          <w:color w:val="000000"/>
          <w:spacing w:val="7"/>
          <w:sz w:val="24"/>
          <w:szCs w:val="24"/>
        </w:rPr>
        <w:tab/>
      </w:r>
      <w:r>
        <w:rPr>
          <w:rFonts w:ascii="Times New Roman" w:eastAsia="Calibri" w:hAnsi="Times New Roman" w:cs="Times New Roman"/>
          <w:i/>
          <w:color w:val="000000"/>
          <w:spacing w:val="7"/>
          <w:sz w:val="24"/>
          <w:szCs w:val="24"/>
        </w:rPr>
        <w:tab/>
      </w:r>
      <w:r>
        <w:rPr>
          <w:rFonts w:ascii="Times New Roman" w:eastAsia="Calibri" w:hAnsi="Times New Roman" w:cs="Times New Roman"/>
          <w:i/>
          <w:color w:val="000000"/>
          <w:spacing w:val="7"/>
          <w:sz w:val="24"/>
          <w:szCs w:val="24"/>
        </w:rPr>
        <w:tab/>
      </w:r>
      <w:r>
        <w:rPr>
          <w:rFonts w:ascii="Times New Roman" w:eastAsia="Calibri" w:hAnsi="Times New Roman" w:cs="Times New Roman"/>
          <w:i/>
          <w:color w:val="000000"/>
          <w:spacing w:val="7"/>
          <w:sz w:val="24"/>
          <w:szCs w:val="24"/>
        </w:rPr>
        <w:tab/>
      </w:r>
      <w:r>
        <w:rPr>
          <w:rFonts w:ascii="Times New Roman" w:eastAsia="Calibri" w:hAnsi="Times New Roman" w:cs="Times New Roman"/>
          <w:i/>
          <w:color w:val="000000"/>
          <w:spacing w:val="7"/>
          <w:sz w:val="24"/>
          <w:szCs w:val="24"/>
        </w:rPr>
        <w:tab/>
      </w:r>
      <w:r>
        <w:rPr>
          <w:rFonts w:ascii="Times New Roman" w:eastAsia="Calibri" w:hAnsi="Times New Roman" w:cs="Times New Roman"/>
          <w:i/>
          <w:color w:val="000000"/>
          <w:spacing w:val="7"/>
          <w:sz w:val="24"/>
          <w:szCs w:val="24"/>
        </w:rPr>
        <w:tab/>
      </w:r>
      <w:r>
        <w:rPr>
          <w:rFonts w:ascii="Times New Roman" w:eastAsia="Calibri" w:hAnsi="Times New Roman" w:cs="Times New Roman"/>
          <w:i/>
          <w:color w:val="000000"/>
          <w:spacing w:val="7"/>
          <w:sz w:val="24"/>
          <w:szCs w:val="24"/>
        </w:rPr>
        <w:tab/>
      </w:r>
      <w:r w:rsidR="00183D26">
        <w:rPr>
          <w:rFonts w:ascii="Times New Roman" w:eastAsia="Calibri" w:hAnsi="Times New Roman" w:cs="Times New Roman"/>
          <w:i/>
          <w:color w:val="000000"/>
          <w:spacing w:val="7"/>
          <w:sz w:val="24"/>
          <w:szCs w:val="24"/>
        </w:rPr>
        <w:t xml:space="preserve">Образец </w:t>
      </w:r>
      <w:r w:rsidR="003A2629">
        <w:rPr>
          <w:rFonts w:ascii="Times New Roman" w:eastAsia="Calibri" w:hAnsi="Times New Roman" w:cs="Times New Roman"/>
          <w:i/>
          <w:color w:val="000000"/>
          <w:spacing w:val="7"/>
          <w:sz w:val="24"/>
          <w:szCs w:val="24"/>
        </w:rPr>
        <w:t>10</w:t>
      </w:r>
    </w:p>
    <w:p w:rsidR="00DB7016" w:rsidRPr="00CB5682" w:rsidRDefault="00DB7016" w:rsidP="00DB7016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pacing w:val="7"/>
          <w:sz w:val="24"/>
          <w:szCs w:val="24"/>
        </w:rPr>
      </w:pPr>
      <w:r w:rsidRPr="00CB5682">
        <w:rPr>
          <w:rFonts w:ascii="Times New Roman" w:eastAsia="Calibri" w:hAnsi="Times New Roman" w:cs="Times New Roman"/>
          <w:b/>
          <w:color w:val="000000"/>
          <w:spacing w:val="7"/>
          <w:sz w:val="24"/>
          <w:szCs w:val="24"/>
        </w:rPr>
        <w:t>ЦЕНОВО ПРЕДЛОЖЕНИЕ</w:t>
      </w:r>
    </w:p>
    <w:p w:rsidR="00DB7016" w:rsidRPr="004B70FB" w:rsidRDefault="00DB7016" w:rsidP="004B70FB">
      <w:pPr>
        <w:widowControl w:val="0"/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0"/>
          <w:szCs w:val="20"/>
        </w:rPr>
      </w:pPr>
      <w:r w:rsidRPr="00CB5682">
        <w:rPr>
          <w:rFonts w:ascii="Times New Roman" w:eastAsia="Calibri" w:hAnsi="Times New Roman" w:cs="Times New Roman"/>
          <w:b/>
          <w:color w:val="000000"/>
          <w:spacing w:val="6"/>
          <w:sz w:val="24"/>
          <w:szCs w:val="20"/>
          <w:lang w:eastAsia="bg-BG"/>
        </w:rPr>
        <w:t xml:space="preserve">за участие при </w:t>
      </w:r>
      <w:r w:rsidRPr="00CB5682">
        <w:rPr>
          <w:rFonts w:ascii="Times New Roman" w:eastAsia="Calibri" w:hAnsi="Times New Roman" w:cs="Times New Roman"/>
          <w:b/>
          <w:color w:val="000000"/>
          <w:sz w:val="24"/>
          <w:szCs w:val="20"/>
          <w:lang w:eastAsia="bg-BG"/>
        </w:rPr>
        <w:t>възлагане на обществена поръчка</w:t>
      </w:r>
      <w:r w:rsidRPr="00CB5682">
        <w:rPr>
          <w:rFonts w:ascii="Times New Roman" w:eastAsia="Calibri" w:hAnsi="Times New Roman" w:cs="Times New Roman"/>
          <w:b/>
          <w:sz w:val="24"/>
          <w:szCs w:val="24"/>
        </w:rPr>
        <w:t xml:space="preserve"> на стойност по чл. 20, ал. 3, т. 2 от ЗОП</w:t>
      </w:r>
      <w:r w:rsidRPr="00CB5682">
        <w:rPr>
          <w:rFonts w:ascii="Times New Roman" w:eastAsia="Calibri" w:hAnsi="Times New Roman" w:cs="Times New Roman"/>
          <w:b/>
          <w:color w:val="000000"/>
          <w:sz w:val="24"/>
          <w:szCs w:val="20"/>
          <w:lang w:eastAsia="bg-BG"/>
        </w:rPr>
        <w:t xml:space="preserve">  с</w:t>
      </w:r>
      <w:r w:rsidRPr="00CB5682">
        <w:rPr>
          <w:rFonts w:ascii="Times New Roman" w:eastAsia="Calibri" w:hAnsi="Times New Roman" w:cs="Times New Roman"/>
          <w:b/>
          <w:color w:val="000000"/>
          <w:spacing w:val="-2"/>
          <w:sz w:val="24"/>
          <w:szCs w:val="20"/>
          <w:lang w:eastAsia="bg-BG"/>
        </w:rPr>
        <w:t xml:space="preserve"> предмет:</w:t>
      </w:r>
      <w:r w:rsidR="004218CE">
        <w:rPr>
          <w:rFonts w:ascii="Times New Roman" w:eastAsia="Calibri" w:hAnsi="Times New Roman" w:cs="Times New Roman"/>
          <w:b/>
          <w:color w:val="000000"/>
          <w:spacing w:val="-2"/>
          <w:sz w:val="24"/>
          <w:szCs w:val="20"/>
          <w:lang w:eastAsia="bg-BG"/>
        </w:rPr>
        <w:t xml:space="preserve"> </w:t>
      </w:r>
      <w:r w:rsidRPr="00CB568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„Софтуерна и хардуерна абонаментна поддръжка на място в режим 7x24 на продукти на  Check Point“</w:t>
      </w:r>
      <w:r w:rsidRPr="00CB56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</w:t>
      </w:r>
    </w:p>
    <w:p w:rsidR="00DB7016" w:rsidRPr="00CB5682" w:rsidRDefault="00DB7016" w:rsidP="00DB70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CB5682">
        <w:rPr>
          <w:rFonts w:ascii="Times New Roman" w:eastAsia="Times New Roman" w:hAnsi="Times New Roman" w:cs="Times New Roman"/>
          <w:sz w:val="24"/>
          <w:szCs w:val="24"/>
          <w:lang w:eastAsia="bg-BG"/>
        </w:rPr>
        <w:t>До</w:t>
      </w:r>
      <w:r w:rsidRPr="00CB568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CB568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Българската народна банка, пл. </w:t>
      </w:r>
      <w:r w:rsidRPr="00CB568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,,</w:t>
      </w:r>
      <w:r w:rsidRPr="00CB5682">
        <w:rPr>
          <w:rFonts w:ascii="Times New Roman" w:eastAsia="Times New Roman" w:hAnsi="Times New Roman" w:cs="Times New Roman"/>
          <w:sz w:val="24"/>
          <w:szCs w:val="24"/>
          <w:lang w:eastAsia="bg-BG"/>
        </w:rPr>
        <w:t>Княз Александър І” № 1</w:t>
      </w:r>
    </w:p>
    <w:p w:rsidR="00DB7016" w:rsidRPr="00CB5682" w:rsidRDefault="00DB7016" w:rsidP="00DB701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B5682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bg-BG"/>
        </w:rPr>
        <w:t>ОТ:</w:t>
      </w:r>
      <w:r w:rsidRPr="00CB5682">
        <w:rPr>
          <w:rFonts w:ascii="Times New Roman" w:eastAsia="Times New Roman" w:hAnsi="Times New Roman" w:cs="Times New Roman"/>
          <w:b/>
          <w:spacing w:val="-10"/>
          <w:sz w:val="24"/>
          <w:szCs w:val="24"/>
          <w:lang w:val="ru-RU" w:eastAsia="bg-BG"/>
        </w:rPr>
        <w:t xml:space="preserve"> </w:t>
      </w:r>
      <w:r w:rsidRPr="00CB568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………………………………………………………………………………</w:t>
      </w:r>
    </w:p>
    <w:p w:rsidR="00DB7016" w:rsidRPr="00CB5682" w:rsidRDefault="00DB7016" w:rsidP="00DB70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B568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bg-BG"/>
        </w:rPr>
        <w:t>(наименование на участника)</w:t>
      </w:r>
    </w:p>
    <w:p w:rsidR="00DB7016" w:rsidRDefault="00DB7016" w:rsidP="00DB7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B568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B7016" w:rsidRPr="00DB7016" w:rsidRDefault="00DB7016" w:rsidP="00DB70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B568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ГОСПОЖИ И ГОСПОДА,</w:t>
      </w:r>
    </w:p>
    <w:p w:rsidR="00F35F2E" w:rsidRPr="004B70FB" w:rsidRDefault="00DB7016" w:rsidP="004B70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4B70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</w:t>
      </w:r>
      <w:r w:rsidRPr="00CB5682">
        <w:rPr>
          <w:rFonts w:ascii="Times New Roman" w:eastAsia="Times New Roman" w:hAnsi="Times New Roman" w:cs="Times New Roman"/>
          <w:sz w:val="24"/>
          <w:szCs w:val="24"/>
          <w:lang w:eastAsia="bg-BG"/>
        </w:rPr>
        <w:t>Във връзка с обяв</w:t>
      </w:r>
      <w:r w:rsidR="004218CE">
        <w:rPr>
          <w:rFonts w:ascii="Times New Roman" w:eastAsia="Times New Roman" w:hAnsi="Times New Roman" w:cs="Times New Roman"/>
          <w:sz w:val="24"/>
          <w:szCs w:val="24"/>
          <w:lang w:eastAsia="bg-BG"/>
        </w:rPr>
        <w:t>ената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Вас </w:t>
      </w:r>
      <w:r w:rsidRPr="00CB568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обществена поръчка с горепосочения предмет, Ви представяме цена за абонаментна поддръжка на притежавани от Възложителя продукти на фирмата Check Point, включваща и поддръжка на място в режим 7x24 (седем дни в седмицата, двадесет и четири часа в денонощието) </w:t>
      </w:r>
      <w:r w:rsidR="004218CE">
        <w:rPr>
          <w:rFonts w:ascii="Times New Roman" w:eastAsia="Times New Roman" w:hAnsi="Times New Roman" w:cs="Times New Roman"/>
          <w:sz w:val="24"/>
          <w:szCs w:val="24"/>
          <w:lang w:eastAsia="bg-BG"/>
        </w:rPr>
        <w:t>за срок от една година</w:t>
      </w:r>
      <w:r w:rsidR="008E0817">
        <w:rPr>
          <w:rFonts w:ascii="Times New Roman" w:eastAsia="Times New Roman" w:hAnsi="Times New Roman" w:cs="Times New Roman"/>
          <w:sz w:val="24"/>
          <w:szCs w:val="24"/>
          <w:lang w:eastAsia="bg-BG"/>
        </w:rPr>
        <w:t>, считано от 01.09.2016 г.</w:t>
      </w:r>
      <w:r w:rsidR="004218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B568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</w:t>
      </w:r>
      <w:r w:rsidRPr="00CB568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USD</w:t>
      </w:r>
      <w:r w:rsidRPr="004666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B5682">
        <w:rPr>
          <w:rFonts w:ascii="Times New Roman" w:eastAsia="Times New Roman" w:hAnsi="Times New Roman" w:cs="Times New Roman"/>
          <w:sz w:val="24"/>
          <w:szCs w:val="24"/>
          <w:lang w:eastAsia="bg-BG"/>
        </w:rPr>
        <w:t>(щатски долара) без ДДС, с включени всички ра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зходи, формирана,  както следва:</w:t>
      </w:r>
    </w:p>
    <w:tbl>
      <w:tblPr>
        <w:tblW w:w="9639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"/>
        <w:gridCol w:w="2136"/>
        <w:gridCol w:w="3030"/>
        <w:gridCol w:w="1290"/>
        <w:gridCol w:w="1141"/>
        <w:gridCol w:w="1701"/>
      </w:tblGrid>
      <w:tr w:rsidR="00F35F2E" w:rsidRPr="00C93C00" w:rsidTr="004218CE">
        <w:trPr>
          <w:trHeight w:val="520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F2E" w:rsidRPr="00C93C00" w:rsidRDefault="00F35F2E" w:rsidP="00821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2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F2E" w:rsidRPr="00C93C00" w:rsidRDefault="00F35F2E" w:rsidP="00821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C93C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Абонаментна поддръжка, </w:t>
            </w:r>
            <w:r w:rsidRPr="00C93C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включваща и поддръжка на място в режим 7x24 </w:t>
            </w:r>
            <w:r w:rsidRPr="00C93C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за  1 година</w:t>
            </w:r>
          </w:p>
          <w:p w:rsidR="00F35F2E" w:rsidRPr="00C93C00" w:rsidRDefault="00F35F2E" w:rsidP="00821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F35F2E" w:rsidRPr="00C93C00" w:rsidTr="00105931">
        <w:trPr>
          <w:trHeight w:val="315"/>
        </w:trPr>
        <w:tc>
          <w:tcPr>
            <w:tcW w:w="3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F2E" w:rsidRPr="00C93C00" w:rsidRDefault="00F35F2E" w:rsidP="00821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93C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F2E" w:rsidRPr="00C93C00" w:rsidRDefault="00F35F2E" w:rsidP="00821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93C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Партиден Номер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F2E" w:rsidRPr="00C93C00" w:rsidRDefault="00F35F2E" w:rsidP="00821A92">
            <w:pPr>
              <w:spacing w:after="0" w:line="240" w:lineRule="auto"/>
              <w:ind w:right="7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93C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Описание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F2E" w:rsidRPr="00C93C00" w:rsidRDefault="00F35F2E" w:rsidP="00821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93C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 Единична цена в </w:t>
            </w:r>
            <w:r w:rsidRPr="00C93C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bg-BG"/>
              </w:rPr>
              <w:t>USD</w:t>
            </w:r>
            <w:r w:rsidRPr="00C93C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без ДДС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F2E" w:rsidRPr="00C93C00" w:rsidRDefault="00F35F2E" w:rsidP="00821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93C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Количество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F2E" w:rsidRPr="00C93C00" w:rsidRDefault="00F35F2E" w:rsidP="00821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93C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Обща цена в </w:t>
            </w:r>
            <w:r w:rsidRPr="00C93C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bg-BG"/>
              </w:rPr>
              <w:t>USD</w:t>
            </w:r>
            <w:r w:rsidRPr="00C93C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без ДДС</w:t>
            </w:r>
          </w:p>
        </w:tc>
      </w:tr>
      <w:tr w:rsidR="00F35F2E" w:rsidRPr="00C93C00" w:rsidTr="00105931">
        <w:trPr>
          <w:trHeight w:val="315"/>
        </w:trPr>
        <w:tc>
          <w:tcPr>
            <w:tcW w:w="3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F2E" w:rsidRPr="00C93C00" w:rsidRDefault="00F35F2E" w:rsidP="00821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C93C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F2E" w:rsidRPr="00C93C00" w:rsidRDefault="00F35F2E" w:rsidP="00821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C93C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CPCES-CO-STANDARD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F2E" w:rsidRPr="00C93C00" w:rsidRDefault="00F35F2E" w:rsidP="00821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C93C0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CheckPoint Collaborative Co-Standard Subscription for 1 year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F2E" w:rsidRPr="00C93C00" w:rsidRDefault="00F35F2E" w:rsidP="00821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93C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F2E" w:rsidRPr="00C93C00" w:rsidRDefault="00F35F2E" w:rsidP="00821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93C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F2E" w:rsidRPr="00C93C00" w:rsidRDefault="00F35F2E" w:rsidP="00821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93C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6E4BBE" w:rsidRPr="00C93C00" w:rsidTr="00105931">
        <w:trPr>
          <w:trHeight w:val="315"/>
        </w:trPr>
        <w:tc>
          <w:tcPr>
            <w:tcW w:w="3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4BBE" w:rsidRPr="00105931" w:rsidRDefault="006110BE" w:rsidP="00821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bg-BG"/>
              </w:rPr>
              <w:t>2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4BBE" w:rsidRPr="00C93C00" w:rsidRDefault="00105931" w:rsidP="00AC3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05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CPAP-SG4400-NGFW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BBE" w:rsidRPr="00C93C00" w:rsidRDefault="00105931" w:rsidP="00821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0593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Check Point Next Generation Firewall Package ( IPS and Application Control Blade) for 1 year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BBE" w:rsidRPr="00C93C00" w:rsidRDefault="006E4BBE" w:rsidP="00821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BBE" w:rsidRPr="006E4BBE" w:rsidRDefault="006E4BBE" w:rsidP="00821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bg-BG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BBE" w:rsidRPr="00C93C00" w:rsidRDefault="006E4BBE" w:rsidP="00821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6E4BBE" w:rsidRPr="00C93C00" w:rsidTr="00105931">
        <w:trPr>
          <w:trHeight w:val="315"/>
        </w:trPr>
        <w:tc>
          <w:tcPr>
            <w:tcW w:w="3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4BBE" w:rsidRPr="00105931" w:rsidRDefault="006110BE" w:rsidP="00821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bg-BG"/>
              </w:rPr>
              <w:t>3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4BBE" w:rsidRPr="00105931" w:rsidRDefault="00105931" w:rsidP="00821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bg-BG"/>
              </w:rPr>
            </w:pPr>
            <w:r w:rsidRPr="00105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bg-BG"/>
              </w:rPr>
              <w:t>CPAP-SG4400-NGFW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bg-BG"/>
              </w:rPr>
              <w:t>-HA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BBE" w:rsidRPr="006E4BBE" w:rsidRDefault="00105931" w:rsidP="00105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0593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Check Point Next Generation Firewall Package ( IPS and Application Control Blade)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 </w:t>
            </w:r>
            <w:r w:rsidRPr="001059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for High Availability </w:t>
            </w:r>
            <w:r w:rsidRPr="0010593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for 1 year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BBE" w:rsidRPr="00C93C00" w:rsidRDefault="006E4BBE" w:rsidP="00821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BBE" w:rsidRDefault="006E4BBE" w:rsidP="00821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bg-BG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BBE" w:rsidRPr="00C93C00" w:rsidRDefault="006E4BBE" w:rsidP="00821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F35F2E" w:rsidRPr="00C93C00" w:rsidTr="00105931">
        <w:trPr>
          <w:trHeight w:val="315"/>
        </w:trPr>
        <w:tc>
          <w:tcPr>
            <w:tcW w:w="3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F2E" w:rsidRPr="00C93C00" w:rsidRDefault="006110BE" w:rsidP="00821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bg-BG"/>
              </w:rPr>
              <w:t>4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F2E" w:rsidRPr="00C93C00" w:rsidRDefault="00105931" w:rsidP="00821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05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CPSG-P405-CPSM-PU003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F2E" w:rsidRPr="00C93C00" w:rsidRDefault="00105931" w:rsidP="00FF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0593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Check Point Next Generation Firewall Package ( IPS and Application Control Blade) - for mid-size package for 1 year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F2E" w:rsidRPr="00C93C00" w:rsidRDefault="00F35F2E" w:rsidP="00821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93C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F2E" w:rsidRPr="00C93C00" w:rsidRDefault="00F35F2E" w:rsidP="00821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93C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F2E" w:rsidRPr="00C93C00" w:rsidRDefault="00F35F2E" w:rsidP="00821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93C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F35F2E" w:rsidRPr="00C93C00" w:rsidTr="00105931">
        <w:trPr>
          <w:trHeight w:val="315"/>
        </w:trPr>
        <w:tc>
          <w:tcPr>
            <w:tcW w:w="3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F2E" w:rsidRPr="00C93C00" w:rsidRDefault="006110BE" w:rsidP="00821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bg-BG"/>
              </w:rPr>
              <w:t>5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F2E" w:rsidRPr="00C93C00" w:rsidRDefault="00105931" w:rsidP="00105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05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CPSG-P405-HA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F2E" w:rsidRPr="00C93C00" w:rsidRDefault="00105931" w:rsidP="00FF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0593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Check Point Next Generation Firewall Package ( IPS and Application Control Blade) - for mid-size package for High Availability for 1 year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F2E" w:rsidRPr="00C93C00" w:rsidRDefault="00F35F2E" w:rsidP="00821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93C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F2E" w:rsidRPr="00C93C00" w:rsidRDefault="00F35F2E" w:rsidP="00821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93C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F2E" w:rsidRPr="00C93C00" w:rsidRDefault="00F35F2E" w:rsidP="00821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C93C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</w:tbl>
    <w:p w:rsidR="00F35F2E" w:rsidRDefault="00F35F2E" w:rsidP="00DB7016">
      <w:pPr>
        <w:spacing w:after="0"/>
      </w:pPr>
    </w:p>
    <w:tbl>
      <w:tblPr>
        <w:tblW w:w="12191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91"/>
      </w:tblGrid>
      <w:tr w:rsidR="00DB7016" w:rsidRPr="00C93C00" w:rsidTr="00821A92">
        <w:trPr>
          <w:trHeight w:val="315"/>
        </w:trPr>
        <w:tc>
          <w:tcPr>
            <w:tcW w:w="1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16C08" w:rsidRDefault="00DB7016" w:rsidP="00D16C0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DB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Общата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цена </w:t>
            </w:r>
            <w:r w:rsidRPr="00DB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за срок от  1</w:t>
            </w:r>
            <w:r w:rsidR="003E76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</w:t>
            </w:r>
            <w:r w:rsidRPr="00DB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година</w:t>
            </w:r>
            <w:r w:rsidR="00F608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,</w:t>
            </w:r>
            <w:r w:rsidRPr="00DB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</w:t>
            </w:r>
            <w:r w:rsidR="00F6083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считано от 01.09.2016 г</w:t>
            </w:r>
            <w:r w:rsidR="00F60832" w:rsidRPr="00DB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</w:t>
            </w:r>
            <w:r w:rsidR="00F608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</w:t>
            </w:r>
            <w:r w:rsidRPr="00DB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възлиза на......</w:t>
            </w:r>
            <w:r w:rsidR="00D16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.....</w:t>
            </w:r>
            <w:r w:rsidR="004218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.</w:t>
            </w:r>
            <w:r w:rsidR="00D16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.....................</w:t>
            </w:r>
          </w:p>
          <w:p w:rsidR="00DB7016" w:rsidRPr="00D16C08" w:rsidRDefault="00DB7016" w:rsidP="00D16C0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bookmarkStart w:id="0" w:name="_GoBack"/>
            <w:bookmarkEnd w:id="0"/>
            <w:r w:rsidRPr="00DB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(..........................) </w:t>
            </w:r>
            <w:r w:rsidRPr="00DB701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USD</w:t>
            </w:r>
            <w:r w:rsidRPr="00DB701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без ДДС </w:t>
            </w:r>
          </w:p>
          <w:p w:rsidR="00DB7016" w:rsidRPr="00DB7016" w:rsidRDefault="00DB7016" w:rsidP="00D16C0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DB701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(образува се от сбора на всички общи цени, посочени в последната колона).</w:t>
            </w:r>
            <w:r w:rsidRPr="00DB70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                                             </w:t>
            </w:r>
          </w:p>
          <w:p w:rsidR="004666A2" w:rsidRDefault="004B70FB" w:rsidP="00D16C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0FB">
              <w:rPr>
                <w:rFonts w:ascii="Times New Roman" w:hAnsi="Times New Roman" w:cs="Times New Roman"/>
                <w:sz w:val="24"/>
                <w:szCs w:val="24"/>
              </w:rPr>
              <w:t>2. Предлагаме цена</w:t>
            </w:r>
            <w:r w:rsidR="004666A2">
              <w:rPr>
                <w:rFonts w:ascii="Times New Roman" w:hAnsi="Times New Roman" w:cs="Times New Roman"/>
                <w:sz w:val="24"/>
                <w:szCs w:val="24"/>
              </w:rPr>
              <w:t>, включваща всички разходи</w:t>
            </w:r>
            <w:r w:rsidRPr="004B70FB">
              <w:rPr>
                <w:rFonts w:ascii="Times New Roman" w:hAnsi="Times New Roman" w:cs="Times New Roman"/>
                <w:sz w:val="24"/>
                <w:szCs w:val="24"/>
              </w:rPr>
              <w:t xml:space="preserve"> за разширена поддръжка на </w:t>
            </w:r>
          </w:p>
          <w:p w:rsidR="004666A2" w:rsidRDefault="004B70FB" w:rsidP="00D16C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0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продуктите,</w:t>
            </w:r>
            <w:r w:rsidR="00466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70FB">
              <w:rPr>
                <w:rFonts w:ascii="Times New Roman" w:hAnsi="Times New Roman" w:cs="Times New Roman"/>
                <w:sz w:val="24"/>
                <w:szCs w:val="24"/>
              </w:rPr>
              <w:t>притежавани от Възложителя</w:t>
            </w:r>
            <w:r w:rsidR="004666A2">
              <w:rPr>
                <w:rFonts w:ascii="Times New Roman" w:hAnsi="Times New Roman" w:cs="Times New Roman"/>
                <w:sz w:val="24"/>
                <w:szCs w:val="24"/>
              </w:rPr>
              <w:t>, описани в т. 1</w:t>
            </w:r>
            <w:r w:rsidRPr="004B70FB">
              <w:rPr>
                <w:rFonts w:ascii="Times New Roman" w:hAnsi="Times New Roman" w:cs="Times New Roman"/>
                <w:sz w:val="24"/>
                <w:szCs w:val="24"/>
              </w:rPr>
              <w:t xml:space="preserve"> за период от 1 (една) година</w:t>
            </w:r>
            <w:r w:rsidR="008E08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666A2" w:rsidRDefault="008E0817" w:rsidP="00D16C0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считано от 01.09.2016 г.</w:t>
            </w:r>
            <w:r w:rsidR="00F6083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4B70FB" w:rsidRPr="004B70FB">
              <w:rPr>
                <w:rFonts w:ascii="Times New Roman" w:hAnsi="Times New Roman" w:cs="Times New Roman"/>
                <w:sz w:val="24"/>
                <w:szCs w:val="24"/>
              </w:rPr>
              <w:t xml:space="preserve">в размер на ............................... (.....................) </w:t>
            </w:r>
            <w:r w:rsidR="004B70FB" w:rsidRPr="004B70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USD</w:t>
            </w:r>
            <w:r w:rsidR="004B70FB" w:rsidRPr="00466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70FB" w:rsidRPr="004B70FB">
              <w:rPr>
                <w:rFonts w:ascii="Times New Roman" w:hAnsi="Times New Roman" w:cs="Times New Roman"/>
                <w:sz w:val="24"/>
                <w:szCs w:val="24"/>
              </w:rPr>
              <w:t>без ДДС.</w:t>
            </w:r>
            <w:r w:rsidR="004666A2" w:rsidRPr="00CB568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  <w:p w:rsidR="004666A2" w:rsidRDefault="004B70FB" w:rsidP="00D16C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0FB">
              <w:rPr>
                <w:rFonts w:ascii="Times New Roman" w:hAnsi="Times New Roman" w:cs="Times New Roman"/>
                <w:sz w:val="24"/>
                <w:szCs w:val="24"/>
              </w:rPr>
              <w:t>3. Предлагаме цена за консултации по развитие и оптимизация на продуктите</w:t>
            </w:r>
            <w:r w:rsidR="004666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B7016" w:rsidRPr="004B70FB" w:rsidRDefault="00D16C08" w:rsidP="00D16C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включваща всички р</w:t>
            </w:r>
            <w:r w:rsidR="004666A2">
              <w:rPr>
                <w:rFonts w:ascii="Times New Roman" w:hAnsi="Times New Roman" w:cs="Times New Roman"/>
                <w:sz w:val="24"/>
                <w:szCs w:val="24"/>
              </w:rPr>
              <w:t xml:space="preserve">азходи </w:t>
            </w:r>
            <w:r w:rsidR="004B70FB" w:rsidRPr="004B7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70FB">
              <w:rPr>
                <w:rFonts w:ascii="Times New Roman" w:hAnsi="Times New Roman" w:cs="Times New Roman"/>
                <w:sz w:val="24"/>
                <w:szCs w:val="24"/>
              </w:rPr>
              <w:t>в размер на</w:t>
            </w:r>
            <w:r w:rsidR="00466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70FB" w:rsidRPr="004B70FB">
              <w:rPr>
                <w:rFonts w:ascii="Times New Roman" w:hAnsi="Times New Roman" w:cs="Times New Roman"/>
                <w:sz w:val="24"/>
                <w:szCs w:val="24"/>
              </w:rPr>
              <w:t xml:space="preserve">..............(..................) </w:t>
            </w:r>
            <w:r w:rsidR="004B70FB" w:rsidRPr="004B70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USD</w:t>
            </w:r>
            <w:r w:rsidR="004B70FB" w:rsidRPr="00466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70FB" w:rsidRPr="004B70FB">
              <w:rPr>
                <w:rFonts w:ascii="Times New Roman" w:hAnsi="Times New Roman" w:cs="Times New Roman"/>
                <w:sz w:val="24"/>
                <w:szCs w:val="24"/>
              </w:rPr>
              <w:t xml:space="preserve">без ДДС на час. </w:t>
            </w:r>
          </w:p>
        </w:tc>
      </w:tr>
    </w:tbl>
    <w:p w:rsidR="004B70FB" w:rsidRDefault="004B70FB" w:rsidP="004218CE">
      <w:pPr>
        <w:shd w:val="clear" w:color="auto" w:fill="FFFFFF"/>
        <w:tabs>
          <w:tab w:val="left" w:leader="underscore" w:pos="2170"/>
          <w:tab w:val="left" w:pos="4395"/>
          <w:tab w:val="left" w:leader="underscore" w:pos="8678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pacing w:val="-4"/>
          <w:sz w:val="24"/>
          <w:szCs w:val="20"/>
          <w:lang w:eastAsia="bg-BG"/>
        </w:rPr>
      </w:pPr>
    </w:p>
    <w:p w:rsidR="004218CE" w:rsidRDefault="004218CE" w:rsidP="004218CE">
      <w:pPr>
        <w:shd w:val="clear" w:color="auto" w:fill="FFFFFF"/>
        <w:tabs>
          <w:tab w:val="left" w:leader="underscore" w:pos="2170"/>
          <w:tab w:val="left" w:pos="4395"/>
          <w:tab w:val="left" w:leader="underscore" w:pos="8678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pacing w:val="-4"/>
          <w:sz w:val="24"/>
          <w:szCs w:val="20"/>
          <w:lang w:eastAsia="bg-BG"/>
        </w:rPr>
      </w:pPr>
      <w:r w:rsidRPr="004218CE">
        <w:rPr>
          <w:rFonts w:ascii="Times New Roman" w:eastAsia="Calibri" w:hAnsi="Times New Roman" w:cs="Times New Roman"/>
          <w:b/>
          <w:color w:val="000000"/>
          <w:spacing w:val="-4"/>
          <w:sz w:val="24"/>
          <w:szCs w:val="20"/>
          <w:lang w:eastAsia="bg-BG"/>
        </w:rPr>
        <w:t>Дата ………….                                   Подпис и печат:…………………………….</w:t>
      </w:r>
    </w:p>
    <w:p w:rsidR="004B70FB" w:rsidRDefault="004B70FB" w:rsidP="004218CE">
      <w:pPr>
        <w:shd w:val="clear" w:color="auto" w:fill="FFFFFF"/>
        <w:tabs>
          <w:tab w:val="left" w:leader="underscore" w:pos="2170"/>
          <w:tab w:val="left" w:pos="4395"/>
          <w:tab w:val="left" w:leader="underscore" w:pos="8678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pacing w:val="-4"/>
          <w:sz w:val="24"/>
          <w:szCs w:val="20"/>
          <w:lang w:eastAsia="bg-BG"/>
        </w:rPr>
      </w:pPr>
      <w:r>
        <w:rPr>
          <w:rFonts w:ascii="Times New Roman" w:eastAsia="Calibri" w:hAnsi="Times New Roman" w:cs="Times New Roman"/>
          <w:b/>
          <w:color w:val="000000"/>
          <w:spacing w:val="-4"/>
          <w:sz w:val="24"/>
          <w:szCs w:val="20"/>
          <w:lang w:eastAsia="bg-BG"/>
        </w:rPr>
        <w:t xml:space="preserve">                                                                                        (име, фамилия, длъжност)</w:t>
      </w:r>
      <w:r w:rsidRPr="004218CE">
        <w:rPr>
          <w:rFonts w:ascii="Times New Roman" w:eastAsia="Calibri" w:hAnsi="Times New Roman" w:cs="Times New Roman"/>
          <w:b/>
          <w:color w:val="000000"/>
          <w:spacing w:val="-4"/>
          <w:sz w:val="24"/>
          <w:szCs w:val="20"/>
          <w:lang w:eastAsia="bg-BG"/>
        </w:rPr>
        <w:t xml:space="preserve">                                                </w:t>
      </w:r>
      <w:r>
        <w:rPr>
          <w:rFonts w:ascii="Times New Roman" w:eastAsia="Calibri" w:hAnsi="Times New Roman" w:cs="Times New Roman"/>
          <w:b/>
          <w:color w:val="000000"/>
          <w:spacing w:val="-4"/>
          <w:sz w:val="24"/>
          <w:szCs w:val="20"/>
          <w:lang w:eastAsia="bg-BG"/>
        </w:rPr>
        <w:t xml:space="preserve">                        </w:t>
      </w:r>
      <w:r w:rsidRPr="004218CE">
        <w:rPr>
          <w:rFonts w:ascii="Times New Roman" w:eastAsia="Calibri" w:hAnsi="Times New Roman" w:cs="Times New Roman"/>
          <w:b/>
          <w:color w:val="000000"/>
          <w:spacing w:val="-4"/>
          <w:sz w:val="24"/>
          <w:szCs w:val="20"/>
          <w:lang w:eastAsia="bg-BG"/>
        </w:rPr>
        <w:t xml:space="preserve">                                                            </w:t>
      </w:r>
      <w:r>
        <w:rPr>
          <w:rFonts w:ascii="Times New Roman" w:eastAsia="Calibri" w:hAnsi="Times New Roman" w:cs="Times New Roman"/>
          <w:b/>
          <w:color w:val="000000"/>
          <w:spacing w:val="-4"/>
          <w:sz w:val="24"/>
          <w:szCs w:val="20"/>
          <w:lang w:eastAsia="bg-BG"/>
        </w:rPr>
        <w:t xml:space="preserve">                                         </w:t>
      </w:r>
    </w:p>
    <w:p w:rsidR="004218CE" w:rsidRPr="004218CE" w:rsidRDefault="004218CE" w:rsidP="004218CE">
      <w:pPr>
        <w:shd w:val="clear" w:color="auto" w:fill="FFFFFF"/>
        <w:tabs>
          <w:tab w:val="left" w:leader="underscore" w:pos="2170"/>
          <w:tab w:val="left" w:pos="4395"/>
          <w:tab w:val="left" w:leader="underscore" w:pos="8678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pacing w:val="-4"/>
          <w:sz w:val="24"/>
          <w:szCs w:val="20"/>
          <w:lang w:eastAsia="bg-BG"/>
        </w:rPr>
      </w:pPr>
      <w:r>
        <w:rPr>
          <w:rFonts w:ascii="Times New Roman" w:eastAsia="Calibri" w:hAnsi="Times New Roman" w:cs="Times New Roman"/>
          <w:b/>
          <w:color w:val="000000"/>
          <w:spacing w:val="-4"/>
          <w:sz w:val="24"/>
          <w:szCs w:val="20"/>
          <w:lang w:eastAsia="bg-BG"/>
        </w:rPr>
        <w:t xml:space="preserve">                  </w:t>
      </w:r>
      <w:r w:rsidR="004B70FB">
        <w:rPr>
          <w:rFonts w:ascii="Times New Roman" w:eastAsia="Calibri" w:hAnsi="Times New Roman" w:cs="Times New Roman"/>
          <w:b/>
          <w:color w:val="000000"/>
          <w:spacing w:val="-4"/>
          <w:sz w:val="24"/>
          <w:szCs w:val="20"/>
          <w:lang w:eastAsia="bg-BG"/>
        </w:rPr>
        <w:t xml:space="preserve">             </w:t>
      </w:r>
      <w:r w:rsidR="004B70FB">
        <w:rPr>
          <w:rFonts w:ascii="Times New Roman" w:eastAsia="Calibri" w:hAnsi="Times New Roman" w:cs="Times New Roman"/>
          <w:b/>
          <w:color w:val="000000"/>
          <w:spacing w:val="-4"/>
          <w:sz w:val="24"/>
          <w:szCs w:val="20"/>
          <w:lang w:eastAsia="bg-BG"/>
        </w:rPr>
        <w:tab/>
        <w:t xml:space="preserve">                </w:t>
      </w:r>
      <w:r>
        <w:rPr>
          <w:rFonts w:ascii="Times New Roman" w:eastAsia="Calibri" w:hAnsi="Times New Roman" w:cs="Times New Roman"/>
          <w:b/>
          <w:color w:val="000000"/>
          <w:spacing w:val="-4"/>
          <w:sz w:val="24"/>
          <w:szCs w:val="20"/>
          <w:lang w:eastAsia="bg-BG"/>
        </w:rPr>
        <w:t xml:space="preserve"> </w:t>
      </w:r>
    </w:p>
    <w:sectPr w:rsidR="004218CE" w:rsidRPr="004218CE" w:rsidSect="002D3C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ADE"/>
    <w:rsid w:val="00105931"/>
    <w:rsid w:val="00183D26"/>
    <w:rsid w:val="002D3C7F"/>
    <w:rsid w:val="002F79C9"/>
    <w:rsid w:val="003A2629"/>
    <w:rsid w:val="003E7653"/>
    <w:rsid w:val="004218CE"/>
    <w:rsid w:val="004524E8"/>
    <w:rsid w:val="004666A2"/>
    <w:rsid w:val="00495853"/>
    <w:rsid w:val="004B70FB"/>
    <w:rsid w:val="00510ADE"/>
    <w:rsid w:val="006110BE"/>
    <w:rsid w:val="006E4BBE"/>
    <w:rsid w:val="00775863"/>
    <w:rsid w:val="00856B60"/>
    <w:rsid w:val="008B08B0"/>
    <w:rsid w:val="008E0817"/>
    <w:rsid w:val="00AC32F7"/>
    <w:rsid w:val="00CB25C2"/>
    <w:rsid w:val="00D16C08"/>
    <w:rsid w:val="00DB7016"/>
    <w:rsid w:val="00EA0429"/>
    <w:rsid w:val="00ED7BA6"/>
    <w:rsid w:val="00F35F2E"/>
    <w:rsid w:val="00F60832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F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6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6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F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6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6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7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9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5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8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BNB</Company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2016-08-04T11:43:00Z</cp:lastPrinted>
  <dcterms:created xsi:type="dcterms:W3CDTF">2016-08-04T10:41:00Z</dcterms:created>
  <dcterms:modified xsi:type="dcterms:W3CDTF">2016-08-04T11:47:00Z</dcterms:modified>
</cp:coreProperties>
</file>